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623A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623A3" w:rsidRDefault="00430B3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3A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23A3" w:rsidRDefault="00430B3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23.12.2024 N 1873</w:t>
            </w:r>
            <w:r>
              <w:rPr>
                <w:sz w:val="48"/>
              </w:rPr>
              <w:br/>
              <w:t>"Об утверждении Правил определения среднедушевого дохода для предоставления социальных услуг бесплатно"</w:t>
            </w:r>
          </w:p>
        </w:tc>
      </w:tr>
      <w:tr w:rsidR="00E623A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23A3" w:rsidRDefault="00430B3A" w:rsidP="00B644F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E623A3" w:rsidRDefault="00E623A3">
      <w:pPr>
        <w:pStyle w:val="ConsPlusNormal0"/>
        <w:sectPr w:rsidR="00E623A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623A3" w:rsidRDefault="00E623A3">
      <w:pPr>
        <w:pStyle w:val="ConsPlusNormal0"/>
        <w:jc w:val="both"/>
        <w:outlineLvl w:val="0"/>
      </w:pPr>
    </w:p>
    <w:p w:rsidR="00E623A3" w:rsidRDefault="00430B3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623A3" w:rsidRDefault="00E623A3">
      <w:pPr>
        <w:pStyle w:val="ConsPlusTitle0"/>
        <w:jc w:val="center"/>
      </w:pPr>
    </w:p>
    <w:p w:rsidR="00E623A3" w:rsidRDefault="00430B3A">
      <w:pPr>
        <w:pStyle w:val="ConsPlusTitle0"/>
        <w:jc w:val="center"/>
      </w:pPr>
      <w:r>
        <w:t>ПОСТАНОВЛЕНИЕ</w:t>
      </w:r>
    </w:p>
    <w:p w:rsidR="00E623A3" w:rsidRDefault="00430B3A">
      <w:pPr>
        <w:pStyle w:val="ConsPlusTitle0"/>
        <w:jc w:val="center"/>
      </w:pPr>
      <w:r>
        <w:t>от 23 декабря 2024 г. N 1873</w:t>
      </w:r>
    </w:p>
    <w:p w:rsidR="00E623A3" w:rsidRDefault="00E623A3">
      <w:pPr>
        <w:pStyle w:val="ConsPlusTitle0"/>
        <w:jc w:val="center"/>
      </w:pPr>
    </w:p>
    <w:p w:rsidR="00E623A3" w:rsidRDefault="00430B3A">
      <w:pPr>
        <w:pStyle w:val="ConsPlusTitle0"/>
        <w:jc w:val="center"/>
      </w:pPr>
      <w:r>
        <w:t>ОБ УТВЕРЖДЕНИИ ПРАВИЛ</w:t>
      </w:r>
    </w:p>
    <w:p w:rsidR="00E623A3" w:rsidRDefault="00430B3A">
      <w:pPr>
        <w:pStyle w:val="ConsPlusTitle0"/>
        <w:jc w:val="center"/>
      </w:pPr>
      <w:r>
        <w:t>ОПРЕДЕЛЕНИЯ СРЕДНЕДУШЕВОГО ДОХОДА ДЛЯ ПРЕДОСТАВЛЕНИЯ</w:t>
      </w:r>
    </w:p>
    <w:p w:rsidR="00E623A3" w:rsidRDefault="00430B3A">
      <w:pPr>
        <w:pStyle w:val="ConsPlusTitle0"/>
        <w:jc w:val="center"/>
      </w:pPr>
      <w:r>
        <w:t>СОЦИАЛЬНЫХ УСЛУГ БЕСПЛАТНО</w:t>
      </w:r>
    </w:p>
    <w:p w:rsidR="00E623A3" w:rsidRDefault="00E623A3">
      <w:pPr>
        <w:pStyle w:val="ConsPlusNormal0"/>
        <w:jc w:val="center"/>
      </w:pPr>
    </w:p>
    <w:p w:rsidR="00E623A3" w:rsidRDefault="00430B3A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31</w:t>
        </w:r>
      </w:hyperlink>
      <w: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3" w:tooltip="ПРАВИЛА">
        <w:r>
          <w:rPr>
            <w:color w:val="0000FF"/>
          </w:rPr>
          <w:t>Правила</w:t>
        </w:r>
      </w:hyperlink>
      <w:r>
        <w:t xml:space="preserve"> определения среднедушевого дох</w:t>
      </w:r>
      <w:r>
        <w:t>ода для предоставления социальных услуг бесплатно.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</w:t>
      </w:r>
      <w:hyperlink w:anchor="P33" w:tooltip="ПРАВИЛА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E623A3" w:rsidRDefault="00430B3A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18.10.2014 N 1075 (ред. от 30.10.2021) &quot;Об утверждении Правил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октября 2014 г. N 1075 "Об утверждении Правил</w:t>
      </w:r>
      <w:r>
        <w:t xml:space="preserve"> определения среднедушевого дохода для предоставления социальных услуг бесплатно" (Собрание законодательства Российской Федерации, 2014, N 43, ст. 5910);</w:t>
      </w:r>
    </w:p>
    <w:p w:rsidR="00E623A3" w:rsidRDefault="00430B3A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18.02.2020 N 174 &quot;О внесении изменения в Правила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</w:t>
      </w:r>
      <w:r>
        <w:t>ой Федерации от 18 февраля 2020 г. N 174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2020, N 8, ст. 1035);</w:t>
      </w:r>
    </w:p>
    <w:p w:rsidR="00E623A3" w:rsidRDefault="00430B3A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1.05.2020 N 723 (ред. от 17.08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49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мая 2020 г. N 723 "О внесении изменений в некоторые акты Правительства</w:t>
      </w:r>
      <w:r>
        <w:t xml:space="preserve"> Российской Федерации" (Собрание законодательства Российской Федерации, 2020, N 22, ст. 3491);</w:t>
      </w:r>
    </w:p>
    <w:p w:rsidR="00E623A3" w:rsidRDefault="00430B3A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30.10.2021 N 1876 &quot;О внесении изменения в Правила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октября 2021 г. N 1876 "О внесении изме</w:t>
      </w:r>
      <w:r>
        <w:t>нения в Правила определения среднедушевого дохода для предоставления социальных услуг бесплатно" (Собрание законодательства Российской Федерации, 2021, N 45, ст. 7526).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2025 г.</w:t>
      </w:r>
    </w:p>
    <w:p w:rsidR="00E623A3" w:rsidRDefault="00E623A3">
      <w:pPr>
        <w:pStyle w:val="ConsPlusNormal0"/>
        <w:ind w:firstLine="540"/>
        <w:jc w:val="both"/>
      </w:pPr>
    </w:p>
    <w:p w:rsidR="00E623A3" w:rsidRDefault="00430B3A">
      <w:pPr>
        <w:pStyle w:val="ConsPlusNormal0"/>
        <w:jc w:val="right"/>
      </w:pPr>
      <w:r>
        <w:t>Председатель Правительст</w:t>
      </w:r>
      <w:r>
        <w:t>ва</w:t>
      </w:r>
    </w:p>
    <w:p w:rsidR="00E623A3" w:rsidRDefault="00430B3A">
      <w:pPr>
        <w:pStyle w:val="ConsPlusNormal0"/>
        <w:jc w:val="right"/>
      </w:pPr>
      <w:r>
        <w:t>Российской Федерации</w:t>
      </w:r>
    </w:p>
    <w:p w:rsidR="00E623A3" w:rsidRDefault="00430B3A">
      <w:pPr>
        <w:pStyle w:val="ConsPlusNormal0"/>
        <w:jc w:val="right"/>
      </w:pPr>
      <w:r>
        <w:t>М.МИШУСТИН</w:t>
      </w:r>
    </w:p>
    <w:p w:rsidR="00E623A3" w:rsidRDefault="00E623A3">
      <w:pPr>
        <w:pStyle w:val="ConsPlusNormal0"/>
        <w:ind w:firstLine="540"/>
        <w:jc w:val="both"/>
      </w:pPr>
    </w:p>
    <w:p w:rsidR="00E623A3" w:rsidRDefault="00E623A3">
      <w:pPr>
        <w:pStyle w:val="ConsPlusNormal0"/>
        <w:ind w:firstLine="540"/>
        <w:jc w:val="both"/>
      </w:pPr>
    </w:p>
    <w:p w:rsidR="00E623A3" w:rsidRDefault="00E623A3">
      <w:pPr>
        <w:pStyle w:val="ConsPlusNormal0"/>
        <w:ind w:firstLine="540"/>
        <w:jc w:val="both"/>
      </w:pPr>
    </w:p>
    <w:p w:rsidR="00E623A3" w:rsidRDefault="00E623A3">
      <w:pPr>
        <w:pStyle w:val="ConsPlusNormal0"/>
        <w:ind w:firstLine="540"/>
        <w:jc w:val="both"/>
      </w:pPr>
    </w:p>
    <w:p w:rsidR="00E623A3" w:rsidRDefault="00E623A3">
      <w:pPr>
        <w:pStyle w:val="ConsPlusNormal0"/>
        <w:ind w:firstLine="540"/>
        <w:jc w:val="both"/>
      </w:pPr>
    </w:p>
    <w:p w:rsidR="00E623A3" w:rsidRDefault="00430B3A">
      <w:pPr>
        <w:pStyle w:val="ConsPlusNormal0"/>
        <w:jc w:val="right"/>
        <w:outlineLvl w:val="0"/>
      </w:pPr>
      <w:r>
        <w:t>Утверждены</w:t>
      </w:r>
    </w:p>
    <w:p w:rsidR="00E623A3" w:rsidRDefault="00430B3A">
      <w:pPr>
        <w:pStyle w:val="ConsPlusNormal0"/>
        <w:jc w:val="right"/>
      </w:pPr>
      <w:r>
        <w:t>постановлением Правительства</w:t>
      </w:r>
    </w:p>
    <w:p w:rsidR="00E623A3" w:rsidRDefault="00430B3A">
      <w:pPr>
        <w:pStyle w:val="ConsPlusNormal0"/>
        <w:jc w:val="right"/>
      </w:pPr>
      <w:r>
        <w:t>Российской Федерации</w:t>
      </w:r>
    </w:p>
    <w:p w:rsidR="00E623A3" w:rsidRDefault="00430B3A">
      <w:pPr>
        <w:pStyle w:val="ConsPlusNormal0"/>
        <w:jc w:val="right"/>
      </w:pPr>
      <w:r>
        <w:t>от 23 декабря 2024 г. N 1873</w:t>
      </w:r>
    </w:p>
    <w:p w:rsidR="00E623A3" w:rsidRDefault="00E623A3">
      <w:pPr>
        <w:pStyle w:val="ConsPlusNormal0"/>
        <w:jc w:val="center"/>
      </w:pPr>
    </w:p>
    <w:p w:rsidR="00E623A3" w:rsidRDefault="00430B3A">
      <w:pPr>
        <w:pStyle w:val="ConsPlusTitle0"/>
        <w:jc w:val="center"/>
      </w:pPr>
      <w:bookmarkStart w:id="1" w:name="P33"/>
      <w:bookmarkEnd w:id="1"/>
      <w:r>
        <w:t>ПРАВИЛА</w:t>
      </w:r>
    </w:p>
    <w:p w:rsidR="00E623A3" w:rsidRDefault="00430B3A">
      <w:pPr>
        <w:pStyle w:val="ConsPlusTitle0"/>
        <w:jc w:val="center"/>
      </w:pPr>
      <w:r>
        <w:t>ОПРЕДЕЛЕНИЯ СРЕДНЕДУШЕВОГО ДОХОДА ДЛЯ ПРЕДОСТАВЛЕНИЯ</w:t>
      </w:r>
    </w:p>
    <w:p w:rsidR="00E623A3" w:rsidRDefault="00430B3A">
      <w:pPr>
        <w:pStyle w:val="ConsPlusTitle0"/>
        <w:jc w:val="center"/>
      </w:pPr>
      <w:r>
        <w:t>СОЦИАЛЬНЫХ УСЛУГ БЕСПЛАТНО</w:t>
      </w:r>
    </w:p>
    <w:p w:rsidR="00E623A3" w:rsidRDefault="00E623A3">
      <w:pPr>
        <w:pStyle w:val="ConsPlusNormal0"/>
        <w:ind w:firstLine="540"/>
        <w:jc w:val="both"/>
      </w:pPr>
    </w:p>
    <w:p w:rsidR="00E623A3" w:rsidRDefault="00430B3A">
      <w:pPr>
        <w:pStyle w:val="ConsPlusNormal0"/>
        <w:ind w:firstLine="540"/>
        <w:jc w:val="both"/>
      </w:pPr>
      <w:r>
        <w:t xml:space="preserve"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</w:t>
      </w:r>
      <w:hyperlink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"Об основах социального обслуживан</w:t>
      </w:r>
      <w:r>
        <w:t>ия граждан в Российской Федерации" (далее - среднедушевой доход).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2. Расчет среднедушевого дохода получателя социальных услуг, за исключением лиц, указанных в </w:t>
      </w:r>
      <w:hyperlink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частях 1</w:t>
        </w:r>
      </w:hyperlink>
      <w:r>
        <w:t xml:space="preserve"> и </w:t>
      </w:r>
      <w:hyperlink r:id="rId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 статьи 31</w:t>
        </w:r>
      </w:hyperlink>
      <w:r>
        <w:t xml:space="preserve"> Федерального закона "Об основах социального обслуживания граждан в Российской Федерации", осуществляется на основании документов (сведений), предусмотренных порядком предоставления социальных услуг, утвержденны</w:t>
      </w:r>
      <w:r>
        <w:t xml:space="preserve">м органом государственной власти субъекта Российской Федерации, уполномоченным на осуществление предусмотренных Федеральным </w:t>
      </w:r>
      <w:hyperlink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</w:t>
      </w:r>
      <w:r>
        <w:t>ре социального обслуживания на территории субъекта Российской Федерации, о составе семьи, наличии (отсутствии) доходов членов семьи или одиноко проживающего гражданина и имуществе, принадлежащем им (ему) на праве собственности, и производится: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органом госу</w:t>
      </w:r>
      <w:r>
        <w:t xml:space="preserve">дарственной власти субъекта Российской Федерации, уполномоченным на осуществление предусмотренных Федеральным </w:t>
      </w:r>
      <w:hyperlink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сфере социального</w:t>
      </w:r>
      <w:r>
        <w:t xml:space="preserve"> обслуживания на территории субъекта Российской Федерации или уполномоченной им организацией в отношении заявителя на дату его обращения с заявлением о предоставлении социальных услуг (далее - заявитель);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поставщиком социальных услуг в отношении заявителя </w:t>
      </w:r>
      <w:r>
        <w:t xml:space="preserve">на дату изменения прожиточного минимума, установленного в соответствующем субъекте Российской Федерации в соответствии с Федеральным </w:t>
      </w:r>
      <w:hyperlink r:id="rId19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3. Подтверждение информации о родственных связях заявителя с лицами, у</w:t>
      </w:r>
      <w:r>
        <w:t>казанными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</w:t>
      </w:r>
      <w:r>
        <w:t>ражданского состояния.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4. В целях настоящих Правил: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а) 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</w:t>
      </w:r>
      <w:r>
        <w:t xml:space="preserve">тельной организации, профессиональной образовательной </w:t>
      </w:r>
      <w:r>
        <w:lastRenderedPageBreak/>
        <w:t>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б) под датой обращения понимается дата </w:t>
      </w:r>
      <w:r>
        <w:t>подачи заявления о предоставлении социальных услуг либо дата представления (получения) сведений об изменении состава семьи, доходов членов семьи или одиноко проживающего гражданина.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5. При расчете среднедушевого дохода в состав семьи не включаются: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а) лица</w:t>
      </w:r>
      <w:r>
        <w:t>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б) военнослужащие, проходящие военную службу по призыву, а также военнослужащие, обучающиеся в военных профессиональ</w:t>
      </w:r>
      <w:r>
        <w:t>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в) лица, отбывающие наказание в виде лишения свободы;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г) лица, находящиеся на принудительном лечении по реше</w:t>
      </w:r>
      <w:r>
        <w:t>нию суда;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д) лица, в отношении которых применена мера пресечения в виде заключения под стражу;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е) лица, признанные безвестно отсутствующими или объявленные умершими;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ж) лица, находящиеся в розыске;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з) состоящие в браке несовершеннолетние дети заявителя, де</w:t>
      </w:r>
      <w:r>
        <w:t>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</w:t>
      </w:r>
      <w:r>
        <w:t>ения.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6. При расчете среднедушевого дохода учитываются следующие доходы, полученные в денежной форме: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</w:t>
      </w:r>
      <w:r>
        <w:t xml:space="preserve">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семье). При этом вознаграждение директоров и иные </w:t>
      </w:r>
      <w:r>
        <w:t>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</w:t>
      </w:r>
      <w:r>
        <w:t>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б) пенсии, пособия и иные аналогичные выплат</w:t>
      </w:r>
      <w:r>
        <w:t xml:space="preserve">ы, в том числе выплаты по обязательному социальному страхованию и выплаты компенсационного характера, полученные в соответствии с </w:t>
      </w:r>
      <w:r>
        <w:lastRenderedPageBreak/>
        <w:t>законодательством Российской Федерации и (или) законодательством субъекта Российской Федерации, актами (решениями) органов мес</w:t>
      </w:r>
      <w:r>
        <w:t>тного самоуправления;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</w:t>
      </w:r>
      <w:r>
        <w:t>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</w:t>
      </w:r>
      <w:r>
        <w:t>ске по медицинским показаниям;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г) сумма полученных алиментов;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д)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е) денежное довольствие (денежное </w:t>
      </w:r>
      <w:r>
        <w:t>содержание) военнослужащих,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</w:t>
      </w:r>
      <w:r>
        <w:t xml:space="preserve">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</w:t>
      </w:r>
      <w:r>
        <w:t xml:space="preserve">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ж) компенсации, выплачиваемые государственным органом или общественным объединением за время исполнения государственных</w:t>
      </w:r>
      <w:r>
        <w:t xml:space="preserve"> или общественных обязанностей;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и) доходы в виде процентов по вкладам (остаткам на счетах) в банках;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</w:t>
      </w:r>
      <w:r>
        <w:t>ания юридического лица, и доходы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</w:t>
      </w:r>
      <w:r>
        <w:t>ель или члены его семьи вправе представить);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л) доходы от реализации и сдачи в аренду (наем, поднаем) имущества;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м) доходы по договорам авторского заказа, об отчуждении исключительного права на результаты интеллектуальной деятельности и лицензионным догово</w:t>
      </w:r>
      <w:r>
        <w:t>рам;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н) доходы, полученные в рамках применения специального налогового режима "Налог на </w:t>
      </w:r>
      <w:r>
        <w:lastRenderedPageBreak/>
        <w:t>профессиональный доход";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о) ежемесячное пожизненное содержание судей, вышедших в отставку;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п) единовременное пособие при увольнении с военной службы, службы в войсках н</w:t>
      </w:r>
      <w:r>
        <w:t>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</w:t>
      </w:r>
      <w:r>
        <w:t>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</w:t>
      </w:r>
      <w:r>
        <w:t>ждение федеральной государственной службы, связанной с правоохранительной деятельностью;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р) доход, полученный заявителем или членами его семьи за пределами Российской Федерации;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с) доходы, полученные в результате выигрышей, выплачиваемых организаторами лот</w:t>
      </w:r>
      <w:r>
        <w:t>ерей, тотализаторов и других основанных на риске игр.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7. При расчете среднедушевого дохода не учитываются: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а) доходы, полученные в денежной форме от трудовой деятельности инвалидов, постоянно проживающих в организациях социального обслуживания и осуществля</w:t>
      </w:r>
      <w:r>
        <w:t>ющих трудовую деятельность в государственных и муниципальных организациях;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в) ежем</w:t>
      </w:r>
      <w:r>
        <w:t xml:space="preserve">есячные денежные выплаты лицам, осуществляющим уход за ребенком-инвалидом в возрасте до 18 лет или инвалидом с детства I группы, предусмотренные </w:t>
      </w:r>
      <w:hyperlink r:id="rId20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26 февраля 2013 г. N 175 "О ежемесячных </w:t>
      </w:r>
      <w:r>
        <w:t>выплатах лицам, осуществляющим уход за детьми-инвалидами и инвалидами с детства I группы", иные ежемесячные денежные выплаты неработающим трудоспособным лицам, осуществляющим уход за инвалидами I группы, инвалидами с детства I группы, предусмотренные норма</w:t>
      </w:r>
      <w:r>
        <w:t>тивными правовыми актами субъектов Российской Федерации;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</w:t>
      </w:r>
      <w:r>
        <w:t>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д) государственная социальная помощь на ос</w:t>
      </w:r>
      <w:r>
        <w:t>новании социального контракта;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е) денежные средства на приобретение недвижимого имущества, автотранспортного, мототранспортного средства, самоходной машины или другого вида техники, стоимость </w:t>
      </w:r>
      <w:r>
        <w:lastRenderedPageBreak/>
        <w:t xml:space="preserve">приобретения которого в полном объеме оплачена в рамках целевой </w:t>
      </w:r>
      <w:r>
        <w:t>государственной социальной поддержки;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ж) средства материнского (семейного) капитала, предусмотренного Федеральным </w:t>
      </w:r>
      <w:hyperlink r:id="rId21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22.10.2025) {КонсультантПлюс}">
        <w:r>
          <w:rPr>
            <w:color w:val="0000FF"/>
          </w:rPr>
          <w:t>законом</w:t>
        </w:r>
      </w:hyperlink>
      <w:r>
        <w:t xml:space="preserve"> "О дополнительных мерах государственной поддержки семей, имеющих детей"</w:t>
      </w:r>
      <w:r>
        <w:t>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(реконструкцию) объекта индивидуального жилищного с</w:t>
      </w:r>
      <w:r>
        <w:t>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з) сумма возвращенного налога на доходы физических лиц в связи с получением права на на</w:t>
      </w:r>
      <w:r>
        <w:t>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и) социальное пособ</w:t>
      </w:r>
      <w:r>
        <w:t xml:space="preserve">ие на погребение, установленное Федеральным </w:t>
      </w:r>
      <w:hyperlink r:id="rId22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погребении и похоронном деле";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к) компенсации за самостоятельно приобретенное инвалидом техническое средство реабилитации и (или) оказанную услугу, которые должны быть предоставле</w:t>
      </w:r>
      <w:r>
        <w:t xml:space="preserve">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Федеральным </w:t>
      </w:r>
      <w:hyperlink r:id="rId23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</w:t>
      </w:r>
      <w:r>
        <w:t xml:space="preserve"> социальной защите инвалидов в Российской Федерации";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л) единовременные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</w:t>
      </w:r>
      <w:r>
        <w:t>сийской Федерации и нормативными правовыми актами субъектов Российской Федерации.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8. Доходы, полученные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</w:t>
      </w:r>
      <w:r>
        <w:t>ов.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9. Доходы учитываются до вычета налогов и сборов в соответствии с законодательством Российской Федерации.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 xml:space="preserve">10. Сумма заработной платы, включая выплаты компенсационного и стимулирующего характера, предусмотренная системой оплаты труда и выплачиваемая по </w:t>
      </w:r>
      <w:r>
        <w:t>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</w:t>
      </w:r>
      <w:r>
        <w:t>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</w:t>
      </w:r>
      <w:r>
        <w:t>на за те месяцы, которые приходятся на расчетный период.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lastRenderedPageBreak/>
        <w:t>11. Суммы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</w:t>
      </w:r>
      <w:r>
        <w:t>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12. Суммы доходов, полученных от сдачи в аренду (наем) недвижимого и иного имущества, делятся н</w:t>
      </w:r>
      <w:r>
        <w:t>а количество месяцев, за которые они получены, и учитываются в доходах за те месяцы, которые приходятся на расчетный период.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13. Среднедушевой доход рассчитывается исходя из суммы доходов всех членов семьи за последние 12 календарных месяцев, предшествовав</w:t>
      </w:r>
      <w:r>
        <w:t>ших месяцу перед месяцем обращения с заявлением о предоставлении социальных услуг, путем деления одной двенадцатой суммы доходов всех членов семьи за расчетный период на число членов семьи.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В случае представления документов (сведений) о доходах семьи за пе</w:t>
      </w:r>
      <w:r>
        <w:t xml:space="preserve">риод менее 12 календарных месяцев, предшествовавших месяцу перед месяцем обращения с заявлением о предоставлении социальных услуг, среднедушевой доход рассчитывается исходя из суммы представленных доходов путем деления одной двенадцатой суммы доходов всех </w:t>
      </w:r>
      <w:r>
        <w:t>членов семьи за расчетный период на число членов семьи.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14. Среднедушевой доход одиноко проживающего гражданина рассчитывается как одна двенадцатая суммы всех его доходов за последние 12 календарных месяцев, предшествовавших месяцу перед месяцем обращения с заявлением о предоставлении социальных услуг.</w:t>
      </w:r>
    </w:p>
    <w:p w:rsidR="00E623A3" w:rsidRDefault="00430B3A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представления документов (сведений) о доходах одиноко проживающего гражданина за период 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</w:t>
      </w:r>
      <w:r>
        <w:t>к одна двенадцатая указанной суммы доходов.</w:t>
      </w:r>
    </w:p>
    <w:p w:rsidR="00E623A3" w:rsidRDefault="00E623A3">
      <w:pPr>
        <w:pStyle w:val="ConsPlusNormal0"/>
        <w:jc w:val="both"/>
      </w:pPr>
    </w:p>
    <w:p w:rsidR="00E623A3" w:rsidRDefault="00E623A3">
      <w:pPr>
        <w:pStyle w:val="ConsPlusNormal0"/>
        <w:jc w:val="both"/>
      </w:pPr>
    </w:p>
    <w:p w:rsidR="00E623A3" w:rsidRDefault="00E623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23A3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3A" w:rsidRDefault="00430B3A">
      <w:r>
        <w:separator/>
      </w:r>
    </w:p>
  </w:endnote>
  <w:endnote w:type="continuationSeparator" w:id="0">
    <w:p w:rsidR="00430B3A" w:rsidRDefault="0043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A3" w:rsidRDefault="00E623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23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23A3" w:rsidRDefault="00430B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23A3" w:rsidRDefault="00430B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23A3" w:rsidRDefault="00430B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644FE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644F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623A3" w:rsidRDefault="00430B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A3" w:rsidRDefault="00E623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23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23A3" w:rsidRDefault="00430B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23A3" w:rsidRDefault="00430B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23A3" w:rsidRDefault="00430B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644F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644F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623A3" w:rsidRDefault="00430B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3A" w:rsidRDefault="00430B3A">
      <w:r>
        <w:separator/>
      </w:r>
    </w:p>
  </w:footnote>
  <w:footnote w:type="continuationSeparator" w:id="0">
    <w:p w:rsidR="00430B3A" w:rsidRDefault="00430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623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23A3" w:rsidRDefault="00430B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определения среднедушевого дохода для предост...</w:t>
          </w:r>
        </w:p>
      </w:tc>
      <w:tc>
        <w:tcPr>
          <w:tcW w:w="2300" w:type="pct"/>
          <w:vAlign w:val="center"/>
        </w:tcPr>
        <w:p w:rsidR="00E623A3" w:rsidRDefault="00430B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E623A3" w:rsidRDefault="00E623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23A3" w:rsidRDefault="00E623A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623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23A3" w:rsidRDefault="00430B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определения </w:t>
          </w:r>
          <w:r>
            <w:rPr>
              <w:rFonts w:ascii="Tahoma" w:hAnsi="Tahoma" w:cs="Tahoma"/>
              <w:sz w:val="16"/>
              <w:szCs w:val="16"/>
            </w:rPr>
            <w:t>среднедушевого дохода для предост...</w:t>
          </w:r>
        </w:p>
      </w:tc>
      <w:tc>
        <w:tcPr>
          <w:tcW w:w="2300" w:type="pct"/>
          <w:vAlign w:val="center"/>
        </w:tcPr>
        <w:p w:rsidR="00E623A3" w:rsidRDefault="00430B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E623A3" w:rsidRDefault="00E623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23A3" w:rsidRDefault="00E623A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A3"/>
    <w:rsid w:val="00430B3A"/>
    <w:rsid w:val="00B644FE"/>
    <w:rsid w:val="00E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1D11B-9D6E-43C2-AC11-BC8FF76B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99767&amp;date=02.12.2025" TargetMode="External"/><Relationship Id="rId18" Type="http://schemas.openxmlformats.org/officeDocument/2006/relationships/hyperlink" Target="https://login.consultant.ru/link/?req=doc&amp;base=LAW&amp;n=483021&amp;date=02.12.2025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622&amp;date=02.12.2025&amp;dst=100064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4349&amp;date=02.12.2025&amp;dst=100326&amp;field=134" TargetMode="External"/><Relationship Id="rId17" Type="http://schemas.openxmlformats.org/officeDocument/2006/relationships/hyperlink" Target="https://login.consultant.ru/link/?req=doc&amp;base=LAW&amp;n=483021&amp;date=02.12.2025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21&amp;date=02.12.2025&amp;dst=100330&amp;field=134" TargetMode="External"/><Relationship Id="rId20" Type="http://schemas.openxmlformats.org/officeDocument/2006/relationships/hyperlink" Target="https://login.consultant.ru/link/?req=doc&amp;base=LAW&amp;n=495161&amp;date=02.12.202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45937&amp;date=02.12.2025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021&amp;date=02.12.2025&amp;dst=100326&amp;field=134" TargetMode="External"/><Relationship Id="rId23" Type="http://schemas.openxmlformats.org/officeDocument/2006/relationships/hyperlink" Target="https://login.consultant.ru/link/?req=doc&amp;base=LAW&amp;n=511226&amp;date=02.12.2025&amp;dst=149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99819&amp;date=02.12.2025" TargetMode="External"/><Relationship Id="rId19" Type="http://schemas.openxmlformats.org/officeDocument/2006/relationships/hyperlink" Target="https://login.consultant.ru/link/?req=doc&amp;base=LAW&amp;n=372860&amp;date=02.1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02.12.2025&amp;dst=100331&amp;field=134" TargetMode="External"/><Relationship Id="rId14" Type="http://schemas.openxmlformats.org/officeDocument/2006/relationships/hyperlink" Target="https://login.consultant.ru/link/?req=doc&amp;base=LAW&amp;n=483021&amp;date=02.12.2025&amp;dst=100331&amp;field=134" TargetMode="External"/><Relationship Id="rId22" Type="http://schemas.openxmlformats.org/officeDocument/2006/relationships/hyperlink" Target="https://login.consultant.ru/link/?req=doc&amp;base=LAW&amp;n=468291&amp;date=02.12.2025&amp;dst=100062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23.12.2024 N 1873
"Об утверждении Правил определения среднедушевого дохода для предоставления социальных услуг бесплатно"</vt:lpstr>
    </vt:vector>
  </TitlesOfParts>
  <Company>КонсультантПлюс Версия 4025.00.30</Company>
  <LinksUpToDate>false</LinksUpToDate>
  <CharactersWithSpaces>22132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23.12.2024 N 1873
"Об утверждении Правил определения среднедушевого дохода для предоставления социальных услуг бесплатно"</dc:title>
  <dc:creator>user</dc:creator>
  <cp:lastModifiedBy>user</cp:lastModifiedBy>
  <cp:revision>2</cp:revision>
  <dcterms:created xsi:type="dcterms:W3CDTF">2025-12-02T10:52:00Z</dcterms:created>
  <dcterms:modified xsi:type="dcterms:W3CDTF">2025-12-02T10:52:00Z</dcterms:modified>
</cp:coreProperties>
</file>